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color w:val="FF0000"/>
          <w:sz w:val="30"/>
          <w:szCs w:val="30"/>
          <w:lang w:val="en-US" w:eastAsia="zh-CN"/>
        </w:rPr>
        <w:t xml:space="preserve">                          </w:t>
      </w:r>
      <w:r>
        <w:rPr>
          <w:rFonts w:hint="eastAsia"/>
          <w:b/>
          <w:sz w:val="30"/>
          <w:szCs w:val="30"/>
          <w:lang w:val="en-US" w:eastAsia="zh-CN"/>
        </w:rPr>
        <w:t>与英国国王学院开展交流合作问卷调查表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英国国王学院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(King’s College London</w:t>
      </w:r>
      <w:r>
        <w:rPr>
          <w:rFonts w:hint="default"/>
          <w:sz w:val="24"/>
          <w:szCs w:val="24"/>
          <w:lang w:val="en-US" w:eastAsia="zh-CN"/>
        </w:rPr>
        <w:t>)</w:t>
      </w:r>
      <w:r>
        <w:rPr>
          <w:rFonts w:hint="eastAsia"/>
          <w:sz w:val="24"/>
          <w:szCs w:val="24"/>
          <w:lang w:val="en-US" w:eastAsia="zh-CN"/>
        </w:rPr>
        <w:t>是世界著名的研究型学院，共有12位诺贝尔奖得主。其生命科学院与医学系是英国最大的研究和教育中心之一。同时该院也是欧洲最大的医师培训中心。英国国王学院曾多次访问我院。2015年10月，两院首次在津成功举办了主题为“肿瘤临床与基础研究的最新进展”的学术研讨会。2018年10月，两院将在英国伦敦召开第二届双边学术研讨会，双方并就未来合作进一步商谈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请有意向与英国国王学院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开展合作的科室认真浏览网站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www.kcl.ac.uk/worldwide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根据学科发展方向，有针对性的提出合作计划。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spacing w:line="320" w:lineRule="exact"/>
        <w:ind w:firstLine="843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28"/>
        </w:rPr>
        <w:t>科室：</w:t>
      </w:r>
      <w:r>
        <w:rPr>
          <w:rFonts w:hint="eastAsia"/>
          <w:b/>
          <w:sz w:val="28"/>
          <w:u w:val="single"/>
        </w:rPr>
        <w:t xml:space="preserve">                </w:t>
      </w:r>
      <w:r>
        <w:rPr>
          <w:rFonts w:hint="eastAsia"/>
          <w:b/>
          <w:sz w:val="28"/>
          <w:u w:val="single"/>
          <w:lang w:val="en-US" w:eastAsia="zh-CN"/>
        </w:rPr>
        <w:t xml:space="preserve">                    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/>
          <w:sz w:val="28"/>
          <w:lang w:val="en-US" w:eastAsia="zh-CN"/>
        </w:rPr>
        <w:t>科室负责人签字：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 xml:space="preserve">  </w:t>
      </w:r>
      <w:r>
        <w:rPr>
          <w:rFonts w:hint="eastAsia" w:cs="Times New Roman"/>
          <w:sz w:val="24"/>
          <w:szCs w:val="24"/>
          <w:u w:val="single"/>
          <w:lang w:val="en-US" w:eastAsia="zh-CN" w:bidi="ar-SA"/>
        </w:rPr>
        <w:t xml:space="preserve">                                                     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spacing w:line="320" w:lineRule="exact"/>
        <w:rPr>
          <w:rFonts w:hint="eastAsia"/>
          <w:b/>
          <w:sz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p>
      <w:pPr>
        <w:pStyle w:val="8"/>
        <w:numPr>
          <w:ilvl w:val="0"/>
          <w:numId w:val="1"/>
        </w:numPr>
        <w:spacing w:after="0" w:line="24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本科室所具备的临床、科研及技术优势有哪些：</w:t>
      </w: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     </w:t>
      </w: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ind w:left="360" w:leftChars="0"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ilvl w:val="0"/>
          <w:numId w:val="0"/>
        </w:numPr>
        <w:ind w:left="36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2、是否有具体的研究项目或课题开展合作：</w:t>
      </w: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rPr>
          <w:rFonts w:hint="eastAsia" w:cs="Times New Roman"/>
          <w:sz w:val="24"/>
          <w:szCs w:val="24"/>
          <w:lang w:val="en-US" w:eastAsia="zh-CN" w:bidi="ar-SA"/>
        </w:rPr>
      </w:pPr>
    </w:p>
    <w:p>
      <w:pPr>
        <w:pStyle w:val="8"/>
        <w:numPr>
          <w:ilvl w:val="0"/>
          <w:numId w:val="0"/>
        </w:numPr>
        <w:ind w:left="360" w:leftChars="0"/>
        <w:rPr>
          <w:rFonts w:hint="eastAsia" w:cs="Times New Roman"/>
          <w:sz w:val="24"/>
          <w:szCs w:val="24"/>
          <w:lang w:val="en-US" w:eastAsia="zh-CN" w:bidi="ar-SA"/>
        </w:rPr>
      </w:pPr>
      <w:r>
        <w:rPr>
          <w:rFonts w:hint="eastAsia" w:cs="Times New Roman"/>
          <w:sz w:val="24"/>
          <w:szCs w:val="24"/>
          <w:lang w:val="en-US" w:eastAsia="zh-CN" w:bidi="ar-SA"/>
        </w:rPr>
        <w:t>3、合作方式</w:t>
      </w:r>
    </w:p>
    <w:p>
      <w:pPr>
        <w:pStyle w:val="8"/>
        <w:numPr>
          <w:ilvl w:val="0"/>
          <w:numId w:val="0"/>
        </w:numPr>
        <w:ind w:left="360" w:leftChars="0"/>
        <w:rPr>
          <w:rFonts w:hint="eastAsia" w:cs="Times New Roman"/>
          <w:sz w:val="24"/>
          <w:szCs w:val="24"/>
          <w:lang w:val="en-US" w:eastAsia="zh-CN" w:bidi="ar-SA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11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临床技术交流     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14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科研课题合作      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>临床试验合作</w:t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1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     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>远程医疗会诊</w:t>
      </w:r>
    </w:p>
    <w:p>
      <w:pPr>
        <w:pStyle w:val="8"/>
        <w:numPr>
          <w:ilvl w:val="0"/>
          <w:numId w:val="0"/>
        </w:numPr>
        <w:ind w:left="360" w:leftChars="0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  <w:lang w:val="en-US" w:eastAsia="zh-CN" w:bidi="ar-SA"/>
        </w:rPr>
        <w:t xml:space="preserve"> </w:t>
      </w:r>
      <w:r>
        <w:rPr>
          <w:rFonts w:ascii="Arial" w:hAnsi="Arial" w:eastAsia="Times New Roman" w:cs="Arial"/>
          <w:color w:val="000000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硕博生培养         </w:t>
      </w:r>
      <w:r>
        <w:rPr>
          <w:rFonts w:hint="eastAsia" w:ascii="Arial" w:hAnsi="Arial" w:eastAsia="Times New Roman" w:cs="Arial"/>
          <w:color w:val="000000"/>
          <w:sz w:val="30"/>
          <w:szCs w:val="30"/>
          <w:lang w:val="en-US" w:eastAsia="zh-CN" w:bidi="ar-SA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3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>医师</w:t>
      </w:r>
      <w:r>
        <w:rPr>
          <w:rFonts w:hint="eastAsia"/>
          <w:sz w:val="24"/>
          <w:szCs w:val="24"/>
          <w:lang w:val="en-US" w:eastAsia="zh-CN"/>
        </w:rPr>
        <w:t>进</w:t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修培训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20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客座教授聘任     </w:t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22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>学术会议交流</w:t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24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 </w:t>
      </w:r>
      <w:r>
        <w:rPr>
          <w:rFonts w:ascii="Arial" w:hAnsi="Arial" w:eastAsia="Times New Roman" w:cs="Arial"/>
          <w:color w:val="000000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Times New Roman" w:cs="Arial"/>
          <w:color w:val="000000"/>
          <w:sz w:val="30"/>
          <w:szCs w:val="30"/>
          <w:lang w:val="en-US" w:eastAsia="zh-CN" w:bidi="ar-SA"/>
        </w:rPr>
        <w:t xml:space="preserve"> </w:t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其他     </w:t>
      </w:r>
      <w:r>
        <w:rPr>
          <w:rFonts w:hint="eastAsia"/>
          <w:lang w:val="en-US" w:eastAsia="zh-CN"/>
        </w:rPr>
        <w:t xml:space="preserve">  </w:t>
      </w: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请详细说明</w:t>
      </w:r>
      <w:r>
        <w:rPr>
          <w:rFonts w:hint="eastAsia"/>
          <w:color w:val="auto"/>
          <w:sz w:val="24"/>
          <w:szCs w:val="24"/>
          <w:lang w:val="en-US" w:eastAsia="zh-CN"/>
        </w:rPr>
        <w:t>：</w:t>
      </w: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ind w:left="36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4、合作目标</w:t>
      </w: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widowControl/>
        <w:wordWrap/>
        <w:adjustRightInd/>
        <w:snapToGrid/>
        <w:spacing w:after="200" w:line="400" w:lineRule="exact"/>
        <w:ind w:right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 xml:space="preserve">  本表格可以在医院网站</w:t>
      </w:r>
      <w:r>
        <w:rPr>
          <w:rFonts w:hint="default" w:ascii="Times New Roman" w:hAnsi="Times New Roman" w:cs="Times New Roman"/>
          <w:sz w:val="24"/>
          <w:szCs w:val="24"/>
          <w:lang w:val="en-US" w:eastAsia="zh-CN" w:bidi="ar-SA"/>
        </w:rPr>
        <w:t>www.tjmuch.com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>国际交流栏目下载并填写。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</w:t>
      </w:r>
    </w:p>
    <w:sectPr>
      <w:pgSz w:w="12240" w:h="15840"/>
      <w:pgMar w:top="1157" w:right="1270" w:bottom="1213" w:left="127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051724"/>
    <w:multiLevelType w:val="singleLevel"/>
    <w:tmpl w:val="EA0517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46"/>
    <w:rsid w:val="0004141C"/>
    <w:rsid w:val="000E4246"/>
    <w:rsid w:val="000F2BD8"/>
    <w:rsid w:val="00135371"/>
    <w:rsid w:val="0018444E"/>
    <w:rsid w:val="001A0AAC"/>
    <w:rsid w:val="0024313C"/>
    <w:rsid w:val="00263E3D"/>
    <w:rsid w:val="0028580B"/>
    <w:rsid w:val="003410CA"/>
    <w:rsid w:val="00450052"/>
    <w:rsid w:val="00460485"/>
    <w:rsid w:val="00481E19"/>
    <w:rsid w:val="00580EC4"/>
    <w:rsid w:val="0058533C"/>
    <w:rsid w:val="005A35C3"/>
    <w:rsid w:val="005B1586"/>
    <w:rsid w:val="00644CB8"/>
    <w:rsid w:val="00651DF0"/>
    <w:rsid w:val="006B6E29"/>
    <w:rsid w:val="006D05A0"/>
    <w:rsid w:val="006F2A5A"/>
    <w:rsid w:val="007070B6"/>
    <w:rsid w:val="00715763"/>
    <w:rsid w:val="007F0720"/>
    <w:rsid w:val="008D5B91"/>
    <w:rsid w:val="009A4066"/>
    <w:rsid w:val="009D2B22"/>
    <w:rsid w:val="00A46E7C"/>
    <w:rsid w:val="00A5122D"/>
    <w:rsid w:val="00B11344"/>
    <w:rsid w:val="00B5150C"/>
    <w:rsid w:val="00B61528"/>
    <w:rsid w:val="00B633B9"/>
    <w:rsid w:val="00B81732"/>
    <w:rsid w:val="00BA1AE1"/>
    <w:rsid w:val="00BA5C7E"/>
    <w:rsid w:val="00BF2808"/>
    <w:rsid w:val="00CA77CF"/>
    <w:rsid w:val="00CD68F9"/>
    <w:rsid w:val="00D46095"/>
    <w:rsid w:val="00D67012"/>
    <w:rsid w:val="00D80833"/>
    <w:rsid w:val="00D830C7"/>
    <w:rsid w:val="00E3628A"/>
    <w:rsid w:val="00ED184B"/>
    <w:rsid w:val="00ED4BBC"/>
    <w:rsid w:val="00EE4C12"/>
    <w:rsid w:val="00F249E6"/>
    <w:rsid w:val="00F37F35"/>
    <w:rsid w:val="00F42C27"/>
    <w:rsid w:val="00F42C3F"/>
    <w:rsid w:val="00F54B17"/>
    <w:rsid w:val="00F60007"/>
    <w:rsid w:val="00FF4E94"/>
    <w:rsid w:val="016347D7"/>
    <w:rsid w:val="019969F2"/>
    <w:rsid w:val="01EE2A8F"/>
    <w:rsid w:val="02B353FD"/>
    <w:rsid w:val="02BE378E"/>
    <w:rsid w:val="05972BB7"/>
    <w:rsid w:val="068F69D2"/>
    <w:rsid w:val="08EF7436"/>
    <w:rsid w:val="09DE12BD"/>
    <w:rsid w:val="0A814349"/>
    <w:rsid w:val="0A960A6B"/>
    <w:rsid w:val="0AEE0589"/>
    <w:rsid w:val="0B0E7430"/>
    <w:rsid w:val="0B904506"/>
    <w:rsid w:val="0C9F46C4"/>
    <w:rsid w:val="10196EF9"/>
    <w:rsid w:val="109C3C4F"/>
    <w:rsid w:val="12AA5EB0"/>
    <w:rsid w:val="12F066A2"/>
    <w:rsid w:val="12FB4A33"/>
    <w:rsid w:val="135E3453"/>
    <w:rsid w:val="13A85E50"/>
    <w:rsid w:val="13CA3E07"/>
    <w:rsid w:val="1687194F"/>
    <w:rsid w:val="18023625"/>
    <w:rsid w:val="1889564E"/>
    <w:rsid w:val="18B83453"/>
    <w:rsid w:val="1A9C7638"/>
    <w:rsid w:val="1AA85649"/>
    <w:rsid w:val="1ABE55EE"/>
    <w:rsid w:val="1EF03D4E"/>
    <w:rsid w:val="20CE32DF"/>
    <w:rsid w:val="226938A8"/>
    <w:rsid w:val="23077737"/>
    <w:rsid w:val="2364201F"/>
    <w:rsid w:val="23C84E8D"/>
    <w:rsid w:val="23E965FD"/>
    <w:rsid w:val="24482291"/>
    <w:rsid w:val="24691442"/>
    <w:rsid w:val="25A34ACC"/>
    <w:rsid w:val="28701767"/>
    <w:rsid w:val="28BC0562"/>
    <w:rsid w:val="28F22C3A"/>
    <w:rsid w:val="293272A7"/>
    <w:rsid w:val="2B5C5632"/>
    <w:rsid w:val="2B7B22AD"/>
    <w:rsid w:val="2BEA0719"/>
    <w:rsid w:val="2BFF4E3C"/>
    <w:rsid w:val="2D452F54"/>
    <w:rsid w:val="2D5B72F6"/>
    <w:rsid w:val="2D703A18"/>
    <w:rsid w:val="2E1E4E36"/>
    <w:rsid w:val="2E953B7B"/>
    <w:rsid w:val="2ECD1580"/>
    <w:rsid w:val="302F05C9"/>
    <w:rsid w:val="304D328A"/>
    <w:rsid w:val="30D3741D"/>
    <w:rsid w:val="31416C5C"/>
    <w:rsid w:val="3204001F"/>
    <w:rsid w:val="32C75B5F"/>
    <w:rsid w:val="32FE0157"/>
    <w:rsid w:val="33F7647E"/>
    <w:rsid w:val="342E41A5"/>
    <w:rsid w:val="34BC1492"/>
    <w:rsid w:val="34DC77C8"/>
    <w:rsid w:val="35C07A3B"/>
    <w:rsid w:val="35CA164F"/>
    <w:rsid w:val="3730221B"/>
    <w:rsid w:val="38145D11"/>
    <w:rsid w:val="383F21F4"/>
    <w:rsid w:val="38EE3475"/>
    <w:rsid w:val="391721F9"/>
    <w:rsid w:val="3C2619BE"/>
    <w:rsid w:val="3C4A5666"/>
    <w:rsid w:val="3C535D05"/>
    <w:rsid w:val="3C596542"/>
    <w:rsid w:val="3C9F4B00"/>
    <w:rsid w:val="3CD309A3"/>
    <w:rsid w:val="3EC13FF1"/>
    <w:rsid w:val="3F5F7F07"/>
    <w:rsid w:val="3FF25E9F"/>
    <w:rsid w:val="40631D33"/>
    <w:rsid w:val="42004FD7"/>
    <w:rsid w:val="420C2FE8"/>
    <w:rsid w:val="43056A83"/>
    <w:rsid w:val="443127E2"/>
    <w:rsid w:val="44EE0B22"/>
    <w:rsid w:val="44F92736"/>
    <w:rsid w:val="4548462B"/>
    <w:rsid w:val="45DD622C"/>
    <w:rsid w:val="47C502CB"/>
    <w:rsid w:val="483D0DC9"/>
    <w:rsid w:val="490B63E4"/>
    <w:rsid w:val="492B471A"/>
    <w:rsid w:val="4A28133D"/>
    <w:rsid w:val="4A8B7D74"/>
    <w:rsid w:val="4AF30483"/>
    <w:rsid w:val="4B8B517E"/>
    <w:rsid w:val="4C055136"/>
    <w:rsid w:val="4C787385"/>
    <w:rsid w:val="4CDA1809"/>
    <w:rsid w:val="4CE64136"/>
    <w:rsid w:val="4D9E38E4"/>
    <w:rsid w:val="4DA621B4"/>
    <w:rsid w:val="4E005F07"/>
    <w:rsid w:val="4E2C224E"/>
    <w:rsid w:val="4E8D0FEE"/>
    <w:rsid w:val="4EB95335"/>
    <w:rsid w:val="4EDB39DB"/>
    <w:rsid w:val="4EEE7D8E"/>
    <w:rsid w:val="513A40D0"/>
    <w:rsid w:val="52CA1363"/>
    <w:rsid w:val="52F656AA"/>
    <w:rsid w:val="5357444A"/>
    <w:rsid w:val="538400F8"/>
    <w:rsid w:val="545C6276"/>
    <w:rsid w:val="54F74C23"/>
    <w:rsid w:val="55774444"/>
    <w:rsid w:val="5597277B"/>
    <w:rsid w:val="57D96C39"/>
    <w:rsid w:val="5ACF2987"/>
    <w:rsid w:val="5B7E1D86"/>
    <w:rsid w:val="5C5F7C1B"/>
    <w:rsid w:val="5C98334E"/>
    <w:rsid w:val="5D841830"/>
    <w:rsid w:val="5DC564CC"/>
    <w:rsid w:val="5F8E7A52"/>
    <w:rsid w:val="607D18D9"/>
    <w:rsid w:val="60AE50B4"/>
    <w:rsid w:val="61D84114"/>
    <w:rsid w:val="61EE40B9"/>
    <w:rsid w:val="62C72E3B"/>
    <w:rsid w:val="63110999"/>
    <w:rsid w:val="63494B8D"/>
    <w:rsid w:val="637F0FCD"/>
    <w:rsid w:val="64335BD9"/>
    <w:rsid w:val="657213FC"/>
    <w:rsid w:val="659E5744"/>
    <w:rsid w:val="66616B07"/>
    <w:rsid w:val="66B87515"/>
    <w:rsid w:val="67F33A1A"/>
    <w:rsid w:val="68754EED"/>
    <w:rsid w:val="69D07728"/>
    <w:rsid w:val="69E676CD"/>
    <w:rsid w:val="6A120191"/>
    <w:rsid w:val="6AEA5C76"/>
    <w:rsid w:val="6B450742"/>
    <w:rsid w:val="6B4B4A81"/>
    <w:rsid w:val="6C662BE4"/>
    <w:rsid w:val="6D5502EE"/>
    <w:rsid w:val="6D6E766A"/>
    <w:rsid w:val="6F6822D7"/>
    <w:rsid w:val="70593DDE"/>
    <w:rsid w:val="709F238B"/>
    <w:rsid w:val="71B46619"/>
    <w:rsid w:val="71DE2CE0"/>
    <w:rsid w:val="722A1ADB"/>
    <w:rsid w:val="73BC69EE"/>
    <w:rsid w:val="74A024E4"/>
    <w:rsid w:val="74AB40F8"/>
    <w:rsid w:val="75171229"/>
    <w:rsid w:val="7566120D"/>
    <w:rsid w:val="757A7C49"/>
    <w:rsid w:val="76160D6A"/>
    <w:rsid w:val="76CA086F"/>
    <w:rsid w:val="781A5E34"/>
    <w:rsid w:val="78BD7DA6"/>
    <w:rsid w:val="78DD2859"/>
    <w:rsid w:val="797677B8"/>
    <w:rsid w:val="79C11BD2"/>
    <w:rsid w:val="7B3E6B40"/>
    <w:rsid w:val="7B683207"/>
    <w:rsid w:val="7D3065F8"/>
    <w:rsid w:val="7E6B3474"/>
    <w:rsid w:val="7EAD7761"/>
    <w:rsid w:val="7EF8025B"/>
    <w:rsid w:val="7FE63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136EC2"/>
      <w:u w:val="single"/>
    </w:r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HTML Top of Form"/>
    <w:basedOn w:val="1"/>
    <w:next w:val="1"/>
    <w:link w:val="14"/>
    <w:unhideWhenUsed/>
    <w:qFormat/>
    <w:uiPriority w:val="99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customStyle="1" w:styleId="10">
    <w:name w:val="HTML Bottom of Form"/>
    <w:basedOn w:val="1"/>
    <w:next w:val="1"/>
    <w:link w:val="15"/>
    <w:unhideWhenUsed/>
    <w:qFormat/>
    <w:uiPriority w:val="99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11">
    <w:name w:val="hlbl"/>
    <w:basedOn w:val="5"/>
    <w:qFormat/>
    <w:uiPriority w:val="0"/>
  </w:style>
  <w:style w:type="character" w:customStyle="1" w:styleId="12">
    <w:name w:val="qlabel4"/>
    <w:basedOn w:val="5"/>
    <w:qFormat/>
    <w:uiPriority w:val="0"/>
  </w:style>
  <w:style w:type="character" w:customStyle="1" w:styleId="13">
    <w:name w:val="批注框文本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z-窗体顶端 Char"/>
    <w:basedOn w:val="5"/>
    <w:link w:val="9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15">
    <w:name w:val="z-窗体底端 Char"/>
    <w:basedOn w:val="5"/>
    <w:link w:val="10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16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M. D. Anderson Cancer Center</Company>
  <Pages>5</Pages>
  <Words>905</Words>
  <Characters>5160</Characters>
  <Lines>43</Lines>
  <Paragraphs>12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2013-02-19T17:01:00Z</dcterms:created>
  <dc:creator>Li,Xiao</dc:creator>
  <cp:lastModifiedBy>Administrator</cp:lastModifiedBy>
  <cp:lastPrinted>2018-09-10T00:32:11Z</cp:lastPrinted>
  <dcterms:modified xsi:type="dcterms:W3CDTF">2018-09-10T01:03:48Z</dcterms:modified>
  <dc:title>尊敬的各位同仁，您好！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