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D" w:rsidRDefault="00A0539D" w:rsidP="00A0539D">
      <w:pPr>
        <w:topLinePunct/>
        <w:adjustRightInd w:val="0"/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  <w:r w:rsidRPr="00F64830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0539D" w:rsidRDefault="00A0539D" w:rsidP="00A0539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“精准医学研究”指导专家组名单</w:t>
      </w:r>
      <w:bookmarkEnd w:id="0"/>
    </w:p>
    <w:p w:rsidR="00A0539D" w:rsidRDefault="00A0539D" w:rsidP="00A0539D">
      <w:pPr>
        <w:topLinePunct/>
        <w:adjustRightInd w:val="0"/>
        <w:snapToGrid w:val="0"/>
        <w:spacing w:line="560" w:lineRule="exact"/>
        <w:rPr>
          <w:rFonts w:ascii="仿宋_GB2312" w:eastAsia="仿宋_GB2312" w:hAnsi="Verdana" w:cs="仿宋_GB2312"/>
          <w:kern w:val="0"/>
          <w:sz w:val="32"/>
          <w:szCs w:val="32"/>
          <w:shd w:val="clear" w:color="auto" w:fill="FFFFFF"/>
          <w:lang w:bidi="ar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43"/>
        <w:gridCol w:w="4252"/>
        <w:gridCol w:w="1476"/>
      </w:tblGrid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单位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职称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荆志成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中国医学科学院阜外医院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proofErr w:type="gramStart"/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张亚卓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北京市神经外科研究所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主任医师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proofErr w:type="gramStart"/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秦钧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北京蛋白质组研究中心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崔慧先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河北医科大学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proofErr w:type="gramStart"/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单保恩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河北医科大学第四医院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0539D" w:rsidRPr="00822FD6" w:rsidRDefault="00A0539D" w:rsidP="00FD2E2F">
            <w:pPr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张建新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河北省疾病预防控制中心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研究员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朱毅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天津医科大学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624"/>
          <w:jc w:val="center"/>
        </w:trPr>
        <w:tc>
          <w:tcPr>
            <w:tcW w:w="1217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陈莉明</w:t>
            </w:r>
          </w:p>
        </w:tc>
        <w:tc>
          <w:tcPr>
            <w:tcW w:w="4252" w:type="dxa"/>
            <w:shd w:val="clear" w:color="auto" w:fill="auto"/>
          </w:tcPr>
          <w:p w:rsidR="00A0539D" w:rsidRPr="00822FD6" w:rsidRDefault="00A0539D" w:rsidP="00FD2E2F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天津医科大学代谢病医院</w:t>
            </w:r>
          </w:p>
        </w:tc>
        <w:tc>
          <w:tcPr>
            <w:tcW w:w="1476" w:type="dxa"/>
            <w:shd w:val="clear" w:color="auto" w:fill="auto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教授</w:t>
            </w:r>
          </w:p>
        </w:tc>
      </w:tr>
      <w:tr w:rsidR="00A0539D" w:rsidRPr="00822FD6" w:rsidTr="00FD2E2F">
        <w:trPr>
          <w:trHeight w:hRule="exact" w:val="1051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0539D" w:rsidRPr="00822FD6" w:rsidRDefault="00A0539D" w:rsidP="00FD2E2F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0539D" w:rsidRPr="00822FD6" w:rsidRDefault="00A0539D" w:rsidP="00FD2E2F">
            <w:pPr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王建祥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0539D" w:rsidRPr="00822FD6" w:rsidRDefault="00A0539D" w:rsidP="00FD2E2F">
            <w:pPr>
              <w:snapToGrid w:val="0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中国医学科学院血液病医院（血液学研究所）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539D" w:rsidRPr="00822FD6" w:rsidRDefault="00A0539D" w:rsidP="00FD2E2F">
            <w:pPr>
              <w:snapToGrid w:val="0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822FD6">
              <w:rPr>
                <w:rFonts w:ascii="Times New Roman" w:eastAsia="仿宋" w:hAnsi="Times New Roman" w:hint="eastAsia"/>
                <w:sz w:val="30"/>
                <w:szCs w:val="30"/>
              </w:rPr>
              <w:t>主任医师</w:t>
            </w:r>
          </w:p>
        </w:tc>
      </w:tr>
    </w:tbl>
    <w:p w:rsidR="00A0539D" w:rsidRDefault="00A0539D" w:rsidP="00A0539D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仿宋_GB2312"/>
          <w:kern w:val="0"/>
          <w:sz w:val="32"/>
          <w:szCs w:val="32"/>
          <w:shd w:val="clear" w:color="auto" w:fill="FFFFFF"/>
          <w:lang w:bidi="ar"/>
        </w:rPr>
      </w:pPr>
    </w:p>
    <w:p w:rsidR="0032355A" w:rsidRDefault="0032355A"/>
    <w:sectPr w:rsidR="0032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D"/>
    <w:rsid w:val="0032355A"/>
    <w:rsid w:val="00A0539D"/>
    <w:rsid w:val="00A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基础处</cp:lastModifiedBy>
  <cp:revision>1</cp:revision>
  <dcterms:created xsi:type="dcterms:W3CDTF">2019-03-26T10:09:00Z</dcterms:created>
  <dcterms:modified xsi:type="dcterms:W3CDTF">2019-03-26T10:10:00Z</dcterms:modified>
</cp:coreProperties>
</file>